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FA41" w14:textId="7390DB4D" w:rsidR="001B40E2" w:rsidRDefault="001B40E2" w:rsidP="00FA63CD">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00"/>
        </w:rPr>
      </w:pPr>
      <w:r>
        <w:rPr>
          <w:rStyle w:val="normaltextrun"/>
          <w:rFonts w:asciiTheme="minorHAnsi" w:hAnsiTheme="minorHAnsi" w:cstheme="minorHAnsi"/>
          <w:sz w:val="22"/>
          <w:szCs w:val="22"/>
          <w:shd w:val="clear" w:color="auto" w:fill="FFFF00"/>
        </w:rPr>
        <w:t>School/District Letterhead</w:t>
      </w:r>
    </w:p>
    <w:p w14:paraId="4B385270" w14:textId="77777777" w:rsidR="001B40E2" w:rsidRDefault="001B40E2" w:rsidP="00FA63CD">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00"/>
        </w:rPr>
      </w:pPr>
    </w:p>
    <w:p w14:paraId="78A74598" w14:textId="40E3E647" w:rsidR="00FA63CD" w:rsidRPr="00B800AB" w:rsidRDefault="00FA63CD" w:rsidP="00FA63CD">
      <w:pPr>
        <w:pStyle w:val="paragraph"/>
        <w:spacing w:before="0" w:beforeAutospacing="0" w:after="0" w:afterAutospacing="0"/>
        <w:textAlignment w:val="baseline"/>
        <w:rPr>
          <w:rFonts w:asciiTheme="minorHAnsi" w:hAnsiTheme="minorHAnsi" w:cstheme="minorHAnsi"/>
          <w:sz w:val="22"/>
          <w:szCs w:val="22"/>
        </w:rPr>
      </w:pPr>
      <w:r w:rsidRPr="00B800AB">
        <w:rPr>
          <w:rStyle w:val="normaltextrun"/>
          <w:rFonts w:asciiTheme="minorHAnsi" w:hAnsiTheme="minorHAnsi" w:cstheme="minorHAnsi"/>
          <w:sz w:val="22"/>
          <w:szCs w:val="22"/>
          <w:shd w:val="clear" w:color="auto" w:fill="FFFF00"/>
        </w:rPr>
        <w:t>[Insert Date]</w:t>
      </w:r>
      <w:r w:rsidRPr="00B800AB">
        <w:rPr>
          <w:rStyle w:val="eop"/>
          <w:rFonts w:asciiTheme="minorHAnsi" w:hAnsiTheme="minorHAnsi" w:cstheme="minorHAnsi"/>
          <w:sz w:val="22"/>
          <w:szCs w:val="22"/>
        </w:rPr>
        <w:t> </w:t>
      </w:r>
    </w:p>
    <w:p w14:paraId="4425C05F" w14:textId="77777777" w:rsidR="00FA63CD" w:rsidRPr="00B800AB" w:rsidRDefault="00FA63CD" w:rsidP="00FA63CD">
      <w:pPr>
        <w:pStyle w:val="paragraph"/>
        <w:spacing w:before="0" w:beforeAutospacing="0" w:after="0" w:afterAutospacing="0"/>
        <w:textAlignment w:val="baseline"/>
        <w:rPr>
          <w:rFonts w:asciiTheme="minorHAnsi" w:hAnsiTheme="minorHAnsi" w:cstheme="minorHAnsi"/>
          <w:sz w:val="22"/>
          <w:szCs w:val="22"/>
        </w:rPr>
      </w:pPr>
      <w:r w:rsidRPr="00B800AB">
        <w:rPr>
          <w:rStyle w:val="eop"/>
          <w:rFonts w:asciiTheme="minorHAnsi" w:hAnsiTheme="minorHAnsi" w:cstheme="minorHAnsi"/>
          <w:color w:val="0000FF"/>
          <w:sz w:val="22"/>
          <w:szCs w:val="22"/>
        </w:rPr>
        <w:t> </w:t>
      </w:r>
    </w:p>
    <w:p w14:paraId="7751C291" w14:textId="77777777" w:rsidR="00FA63CD" w:rsidRPr="00B800AB" w:rsidRDefault="00FA63CD" w:rsidP="00FA63CD">
      <w:pPr>
        <w:pStyle w:val="paragraph"/>
        <w:spacing w:before="0" w:beforeAutospacing="0" w:after="0" w:afterAutospacing="0"/>
        <w:textAlignment w:val="baseline"/>
        <w:rPr>
          <w:rFonts w:asciiTheme="minorHAnsi" w:hAnsiTheme="minorHAnsi" w:cstheme="minorHAnsi"/>
          <w:sz w:val="22"/>
          <w:szCs w:val="22"/>
        </w:rPr>
      </w:pPr>
      <w:r w:rsidRPr="00B800AB">
        <w:rPr>
          <w:rStyle w:val="normaltextrun"/>
          <w:rFonts w:asciiTheme="minorHAnsi" w:hAnsiTheme="minorHAnsi" w:cstheme="minorHAnsi"/>
          <w:sz w:val="22"/>
          <w:szCs w:val="22"/>
        </w:rPr>
        <w:t>Dear Parent/Guardian: </w:t>
      </w:r>
      <w:r w:rsidRPr="00B800AB">
        <w:rPr>
          <w:rStyle w:val="eop"/>
          <w:rFonts w:asciiTheme="minorHAnsi" w:hAnsiTheme="minorHAnsi" w:cstheme="minorHAnsi"/>
          <w:sz w:val="22"/>
          <w:szCs w:val="22"/>
        </w:rPr>
        <w:t> </w:t>
      </w:r>
    </w:p>
    <w:p w14:paraId="16A22E83" w14:textId="77777777" w:rsidR="00FA63CD" w:rsidRPr="00B800AB" w:rsidRDefault="00FA63CD" w:rsidP="00FA63CD">
      <w:pPr>
        <w:pStyle w:val="paragraph"/>
        <w:spacing w:before="0" w:beforeAutospacing="0" w:after="0" w:afterAutospacing="0"/>
        <w:textAlignment w:val="baseline"/>
        <w:rPr>
          <w:rFonts w:asciiTheme="minorHAnsi" w:hAnsiTheme="minorHAnsi" w:cstheme="minorHAnsi"/>
          <w:sz w:val="22"/>
          <w:szCs w:val="22"/>
        </w:rPr>
      </w:pPr>
      <w:r w:rsidRPr="00B800AB">
        <w:rPr>
          <w:rStyle w:val="eop"/>
          <w:rFonts w:asciiTheme="minorHAnsi" w:hAnsiTheme="minorHAnsi" w:cstheme="minorHAnsi"/>
          <w:sz w:val="22"/>
          <w:szCs w:val="22"/>
        </w:rPr>
        <w:t> </w:t>
      </w:r>
    </w:p>
    <w:p w14:paraId="66DF188D" w14:textId="265F33A3" w:rsidR="00FA63CD" w:rsidRPr="00B800AB" w:rsidRDefault="00FA63CD" w:rsidP="00FA63CD">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800AB">
        <w:rPr>
          <w:rStyle w:val="normaltextrun"/>
          <w:rFonts w:asciiTheme="minorHAnsi" w:hAnsiTheme="minorHAnsi" w:cstheme="minorHAnsi"/>
          <w:sz w:val="22"/>
          <w:szCs w:val="22"/>
          <w:shd w:val="clear" w:color="auto" w:fill="FFFF00"/>
        </w:rPr>
        <w:t>[Insert School</w:t>
      </w:r>
      <w:r w:rsidRPr="00B800AB">
        <w:rPr>
          <w:rStyle w:val="normaltextrun"/>
          <w:rFonts w:asciiTheme="minorHAnsi" w:hAnsiTheme="minorHAnsi" w:cstheme="minorHAnsi"/>
          <w:sz w:val="22"/>
          <w:szCs w:val="22"/>
        </w:rPr>
        <w:t>] is preparing for the annual administration of the ACT with Writing assessment, administered each year to Montana juniors. As listed on our school calendar, juniors will take the assessment on </w:t>
      </w:r>
      <w:r w:rsidRPr="00B800AB">
        <w:rPr>
          <w:rStyle w:val="normaltextrun"/>
          <w:rFonts w:asciiTheme="minorHAnsi" w:hAnsiTheme="minorHAnsi" w:cstheme="minorHAnsi"/>
          <w:sz w:val="22"/>
          <w:szCs w:val="22"/>
          <w:shd w:val="clear" w:color="auto" w:fill="FFFF00"/>
        </w:rPr>
        <w:t>[Insert Dates/Date Range]</w:t>
      </w:r>
      <w:r w:rsidRPr="00B800AB">
        <w:rPr>
          <w:rStyle w:val="normaltextrun"/>
          <w:rFonts w:asciiTheme="minorHAnsi" w:hAnsiTheme="minorHAnsi" w:cstheme="minorHAnsi"/>
          <w:sz w:val="22"/>
          <w:szCs w:val="22"/>
        </w:rPr>
        <w:t xml:space="preserve">. State and federal law requires all students to participate for high school academic achievement reporting in Grade 11. Participation in this test is important. </w:t>
      </w:r>
      <w:r w:rsidRPr="00B800AB">
        <w:rPr>
          <w:rStyle w:val="normaltextrun"/>
          <w:rFonts w:asciiTheme="minorHAnsi" w:hAnsiTheme="minorHAnsi" w:cstheme="minorHAnsi"/>
          <w:sz w:val="22"/>
          <w:szCs w:val="22"/>
          <w:shd w:val="clear" w:color="auto" w:fill="FFFFFF"/>
        </w:rPr>
        <w:t>The ACT with Writing is one of many tools to understand individual student achievement (how much your child knows at the end of the year) and individual progress (how much your child has improved since t</w:t>
      </w:r>
      <w:r w:rsidRPr="00B800AB">
        <w:rPr>
          <w:rStyle w:val="normaltextrun"/>
          <w:rFonts w:asciiTheme="minorHAnsi" w:hAnsiTheme="minorHAnsi" w:cstheme="minorHAnsi"/>
          <w:color w:val="000000"/>
          <w:sz w:val="22"/>
          <w:szCs w:val="22"/>
          <w:shd w:val="clear" w:color="auto" w:fill="FFFFFF"/>
        </w:rPr>
        <w:t>he previous year).</w:t>
      </w:r>
      <w:r w:rsidR="0003212D">
        <w:rPr>
          <w:rStyle w:val="normaltextrun"/>
          <w:rFonts w:asciiTheme="minorHAnsi" w:hAnsiTheme="minorHAnsi" w:cstheme="minorHAnsi"/>
          <w:color w:val="000000"/>
          <w:sz w:val="22"/>
          <w:szCs w:val="22"/>
          <w:shd w:val="clear" w:color="auto" w:fill="FFFFFF"/>
        </w:rPr>
        <w:t xml:space="preserve"> For information about participation in state</w:t>
      </w:r>
      <w:r w:rsidR="00C603B7">
        <w:rPr>
          <w:rStyle w:val="normaltextrun"/>
          <w:rFonts w:asciiTheme="minorHAnsi" w:hAnsiTheme="minorHAnsi" w:cstheme="minorHAnsi"/>
          <w:color w:val="000000"/>
          <w:sz w:val="22"/>
          <w:szCs w:val="22"/>
          <w:shd w:val="clear" w:color="auto" w:fill="FFFFFF"/>
        </w:rPr>
        <w:t>wide</w:t>
      </w:r>
      <w:r w:rsidR="0003212D">
        <w:rPr>
          <w:rStyle w:val="normaltextrun"/>
          <w:rFonts w:asciiTheme="minorHAnsi" w:hAnsiTheme="minorHAnsi" w:cstheme="minorHAnsi"/>
          <w:color w:val="000000"/>
          <w:sz w:val="22"/>
          <w:szCs w:val="22"/>
          <w:shd w:val="clear" w:color="auto" w:fill="FFFFFF"/>
        </w:rPr>
        <w:t xml:space="preserve"> assessments, review the </w:t>
      </w:r>
      <w:hyperlink r:id="rId5" w:history="1">
        <w:r w:rsidR="0003212D" w:rsidRPr="0003212D">
          <w:rPr>
            <w:rStyle w:val="Hyperlink"/>
            <w:rFonts w:asciiTheme="minorHAnsi" w:hAnsiTheme="minorHAnsi" w:cstheme="minorHAnsi"/>
            <w:color w:val="0000FF"/>
            <w:sz w:val="22"/>
            <w:szCs w:val="22"/>
            <w:shd w:val="clear" w:color="auto" w:fill="FFFFFF"/>
          </w:rPr>
          <w:t xml:space="preserve">Six Things Stakeholders Should Know About Participation </w:t>
        </w:r>
      </w:hyperlink>
      <w:r w:rsidR="0003212D">
        <w:rPr>
          <w:rStyle w:val="normaltextrun"/>
          <w:rFonts w:asciiTheme="minorHAnsi" w:hAnsiTheme="minorHAnsi" w:cstheme="minorHAnsi"/>
          <w:color w:val="000000"/>
          <w:sz w:val="22"/>
          <w:szCs w:val="22"/>
          <w:shd w:val="clear" w:color="auto" w:fill="FFFFFF"/>
        </w:rPr>
        <w:t xml:space="preserve">document. </w:t>
      </w:r>
    </w:p>
    <w:p w14:paraId="6DF4D8E8" w14:textId="65323630" w:rsidR="00FA63CD" w:rsidRPr="00B800AB" w:rsidRDefault="00FA63CD" w:rsidP="00FA63CD">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p w14:paraId="3E1ACDBF" w14:textId="252F9FFF" w:rsidR="00F92568" w:rsidRDefault="00FA63CD" w:rsidP="00C603B7">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r w:rsidRPr="00B800AB">
        <w:rPr>
          <w:rStyle w:val="normaltextrun"/>
          <w:rFonts w:asciiTheme="minorHAnsi" w:hAnsiTheme="minorHAnsi" w:cstheme="minorHAnsi"/>
          <w:sz w:val="22"/>
          <w:szCs w:val="22"/>
          <w:shd w:val="clear" w:color="auto" w:fill="FFFFFF"/>
        </w:rPr>
        <w:t>Our school uses the score information to help families, teachers, and principals understand and address the specific academic needs of students in relation to the state mathematics, English language arts, and science standards. The achievement results will be used in combination with other data to help our overall efforts to address</w:t>
      </w:r>
      <w:r w:rsidR="00C603B7">
        <w:rPr>
          <w:rStyle w:val="normaltextrun"/>
          <w:rFonts w:asciiTheme="minorHAnsi" w:hAnsiTheme="minorHAnsi" w:cstheme="minorHAnsi"/>
          <w:sz w:val="22"/>
          <w:szCs w:val="22"/>
          <w:shd w:val="clear" w:color="auto" w:fill="FFFFFF"/>
        </w:rPr>
        <w:t xml:space="preserve"> a</w:t>
      </w:r>
      <w:r w:rsidRPr="00B800AB">
        <w:rPr>
          <w:rStyle w:val="normaltextrun"/>
          <w:rFonts w:asciiTheme="minorHAnsi" w:hAnsiTheme="minorHAnsi" w:cstheme="minorHAnsi"/>
          <w:sz w:val="22"/>
          <w:szCs w:val="22"/>
          <w:shd w:val="clear" w:color="auto" w:fill="FFFFFF"/>
        </w:rPr>
        <w:t xml:space="preserve"> more equitable education system for all learners.</w:t>
      </w:r>
      <w:r w:rsidRPr="00B800AB">
        <w:rPr>
          <w:rStyle w:val="eop"/>
          <w:rFonts w:asciiTheme="minorHAnsi" w:hAnsiTheme="minorHAnsi" w:cstheme="minorHAnsi"/>
          <w:sz w:val="22"/>
          <w:szCs w:val="22"/>
          <w:shd w:val="clear" w:color="auto" w:fill="FFFFFF"/>
        </w:rPr>
        <w:t> </w:t>
      </w:r>
    </w:p>
    <w:p w14:paraId="2A1F8AAD"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 </w:t>
      </w:r>
    </w:p>
    <w:p w14:paraId="2605840B" w14:textId="637A9D07" w:rsidR="00FA63CD" w:rsidRDefault="00C603B7" w:rsidP="00FA63CD">
      <w:pPr>
        <w:spacing w:after="0" w:line="240" w:lineRule="auto"/>
        <w:textAlignment w:val="baseline"/>
        <w:rPr>
          <w:rFonts w:eastAsia="Times New Roman" w:cstheme="minorHAnsi"/>
        </w:rPr>
      </w:pPr>
      <w:r>
        <w:rPr>
          <w:rFonts w:eastAsia="Times New Roman" w:cstheme="minorHAnsi"/>
        </w:rPr>
        <w:t>T</w:t>
      </w:r>
      <w:r w:rsidR="00FA63CD" w:rsidRPr="00FA63CD">
        <w:rPr>
          <w:rFonts w:eastAsia="Times New Roman" w:cstheme="minorHAnsi"/>
        </w:rPr>
        <w:t>hrough </w:t>
      </w:r>
      <w:proofErr w:type="spellStart"/>
      <w:r w:rsidR="00FA63CD" w:rsidRPr="00FA63CD">
        <w:rPr>
          <w:rFonts w:eastAsia="Times New Roman" w:cstheme="minorHAnsi"/>
        </w:rPr>
        <w:t>MyACT</w:t>
      </w:r>
      <w:proofErr w:type="spellEnd"/>
      <w:r w:rsidR="00FA63CD" w:rsidRPr="00FA63CD">
        <w:rPr>
          <w:rFonts w:eastAsia="Times New Roman" w:cstheme="minorHAnsi"/>
        </w:rPr>
        <w:t>, students may select college campuses</w:t>
      </w:r>
      <w:r w:rsidR="008B01F0">
        <w:rPr>
          <w:rFonts w:eastAsia="Times New Roman" w:cstheme="minorHAnsi"/>
        </w:rPr>
        <w:t xml:space="preserve"> or scholarship agencies</w:t>
      </w:r>
      <w:r w:rsidR="00FA63CD" w:rsidRPr="00FA63CD">
        <w:rPr>
          <w:rFonts w:eastAsia="Times New Roman" w:cstheme="minorHAnsi"/>
        </w:rPr>
        <w:t xml:space="preserve"> to send their ACT information to</w:t>
      </w:r>
      <w:r w:rsidR="00FA63CD" w:rsidRPr="00B800AB">
        <w:rPr>
          <w:rFonts w:eastAsia="Times New Roman" w:cstheme="minorHAnsi"/>
        </w:rPr>
        <w:t xml:space="preserve">. </w:t>
      </w:r>
      <w:r w:rsidR="00FA63CD" w:rsidRPr="00FA63CD">
        <w:rPr>
          <w:rFonts w:eastAsia="Times New Roman" w:cstheme="minorHAnsi"/>
        </w:rPr>
        <w:t>This service typically costs $1</w:t>
      </w:r>
      <w:r w:rsidR="001B40E2">
        <w:rPr>
          <w:rFonts w:eastAsia="Times New Roman" w:cstheme="minorHAnsi"/>
        </w:rPr>
        <w:t xml:space="preserve">9 per </w:t>
      </w:r>
      <w:r w:rsidR="00FA63CD" w:rsidRPr="00FA63CD">
        <w:rPr>
          <w:rFonts w:eastAsia="Times New Roman" w:cstheme="minorHAnsi"/>
        </w:rPr>
        <w:t xml:space="preserve">campus but </w:t>
      </w:r>
      <w:r w:rsidR="008B01F0">
        <w:rPr>
          <w:rFonts w:eastAsia="Times New Roman" w:cstheme="minorHAnsi"/>
        </w:rPr>
        <w:t>the first four are</w:t>
      </w:r>
      <w:r w:rsidR="00FA63CD" w:rsidRPr="00FA63CD">
        <w:rPr>
          <w:rFonts w:eastAsia="Times New Roman" w:cstheme="minorHAnsi"/>
        </w:rPr>
        <w:t xml:space="preserve"> free to Montana high school juniors using the statewide assessment</w:t>
      </w:r>
      <w:r w:rsidR="00B800AB" w:rsidRPr="00B800AB">
        <w:rPr>
          <w:rFonts w:eastAsia="Times New Roman" w:cstheme="minorHAnsi"/>
        </w:rPr>
        <w:t xml:space="preserve">. </w:t>
      </w:r>
      <w:r w:rsidR="00FA63CD" w:rsidRPr="00FA63CD">
        <w:rPr>
          <w:rFonts w:eastAsia="Times New Roman" w:cstheme="minorHAnsi"/>
        </w:rPr>
        <w:t xml:space="preserve">The ACT's optional </w:t>
      </w:r>
      <w:r w:rsidR="008B01F0">
        <w:rPr>
          <w:rFonts w:eastAsia="Times New Roman" w:cstheme="minorHAnsi"/>
        </w:rPr>
        <w:t>Recruit Me service</w:t>
      </w:r>
      <w:r w:rsidR="00FA63CD" w:rsidRPr="00FA63CD">
        <w:rPr>
          <w:rFonts w:eastAsia="Times New Roman" w:cstheme="minorHAnsi"/>
        </w:rPr>
        <w:t xml:space="preserve"> provides students with information from colleges, universities, financial aid/scholarship agencies, government agencies, and organizations that offer educational, community and civic involvement, extracurricular, and career opportunities, </w:t>
      </w:r>
      <w:r w:rsidR="00B800AB" w:rsidRPr="00FA63CD">
        <w:rPr>
          <w:rFonts w:eastAsia="Times New Roman" w:cstheme="minorHAnsi"/>
        </w:rPr>
        <w:t>products</w:t>
      </w:r>
      <w:r w:rsidR="00B800AB">
        <w:rPr>
          <w:rFonts w:eastAsia="Times New Roman" w:cstheme="minorHAnsi"/>
        </w:rPr>
        <w:t xml:space="preserve"> </w:t>
      </w:r>
      <w:r w:rsidR="00FA63CD" w:rsidRPr="00FA63CD">
        <w:rPr>
          <w:rFonts w:eastAsia="Times New Roman" w:cstheme="minorHAnsi"/>
        </w:rPr>
        <w:t>and services to assist students with their postsecondary pursuits.</w:t>
      </w:r>
    </w:p>
    <w:p w14:paraId="696DD35F" w14:textId="77777777" w:rsidR="00874888" w:rsidRDefault="00874888" w:rsidP="00FA63CD">
      <w:pPr>
        <w:spacing w:after="0" w:line="240" w:lineRule="auto"/>
        <w:textAlignment w:val="baseline"/>
        <w:rPr>
          <w:rFonts w:eastAsia="Times New Roman" w:cstheme="minorHAnsi"/>
        </w:rPr>
      </w:pPr>
    </w:p>
    <w:p w14:paraId="1D5B4164" w14:textId="47B433E8" w:rsidR="00973A6D" w:rsidRPr="00973A6D" w:rsidRDefault="00973A6D" w:rsidP="00973A6D">
      <w:pPr>
        <w:spacing w:after="0" w:line="240" w:lineRule="auto"/>
        <w:textAlignment w:val="baseline"/>
        <w:rPr>
          <w:rFonts w:eastAsia="Times New Roman" w:cstheme="minorHAnsi"/>
        </w:rPr>
      </w:pPr>
      <w:r w:rsidRPr="00973A6D">
        <w:rPr>
          <w:rFonts w:eastAsia="Times New Roman" w:cstheme="minorHAnsi"/>
        </w:rPr>
        <w:t xml:space="preserve">In addition, the </w:t>
      </w:r>
      <w:r>
        <w:rPr>
          <w:rFonts w:eastAsia="Times New Roman" w:cstheme="minorHAnsi"/>
        </w:rPr>
        <w:t>Montana University System</w:t>
      </w:r>
      <w:r w:rsidRPr="00973A6D">
        <w:rPr>
          <w:rFonts w:eastAsia="Times New Roman" w:cstheme="minorHAnsi"/>
        </w:rPr>
        <w:t xml:space="preserve"> offers an exclusive opportunity for Montana students. By using </w:t>
      </w:r>
      <w:r w:rsidRPr="00973A6D">
        <w:rPr>
          <w:rFonts w:eastAsia="Times New Roman" w:cstheme="minorHAnsi"/>
          <w:b/>
          <w:bCs/>
        </w:rPr>
        <w:t>College Code 8302</w:t>
      </w:r>
      <w:r w:rsidR="00A554ED">
        <w:rPr>
          <w:rFonts w:eastAsia="Times New Roman" w:cstheme="minorHAnsi"/>
          <w:b/>
          <w:bCs/>
        </w:rPr>
        <w:t>:</w:t>
      </w:r>
      <w:r w:rsidR="00A554ED" w:rsidRPr="00A554ED">
        <w:t xml:space="preserve"> </w:t>
      </w:r>
      <w:r w:rsidR="00A554ED" w:rsidRPr="00A554ED">
        <w:rPr>
          <w:rFonts w:eastAsia="Times New Roman" w:cstheme="minorHAnsi"/>
          <w:b/>
          <w:bCs/>
        </w:rPr>
        <w:t>Montana University System Direct Admission</w:t>
      </w:r>
      <w:r w:rsidRPr="00973A6D">
        <w:rPr>
          <w:rFonts w:eastAsia="Times New Roman" w:cstheme="minorHAnsi"/>
        </w:rPr>
        <w:t>, students may send their ACT scores to all 16 colleges and universities within the Montana University System at no cost.</w:t>
      </w:r>
    </w:p>
    <w:p w14:paraId="50E862AF" w14:textId="77777777" w:rsidR="00973A6D" w:rsidRPr="00973A6D" w:rsidRDefault="00973A6D" w:rsidP="00973A6D">
      <w:pPr>
        <w:numPr>
          <w:ilvl w:val="0"/>
          <w:numId w:val="4"/>
        </w:numPr>
        <w:spacing w:after="0" w:line="240" w:lineRule="auto"/>
        <w:textAlignment w:val="baseline"/>
        <w:rPr>
          <w:rFonts w:eastAsia="Times New Roman" w:cstheme="minorHAnsi"/>
        </w:rPr>
      </w:pPr>
      <w:r w:rsidRPr="00973A6D">
        <w:rPr>
          <w:rFonts w:eastAsia="Times New Roman" w:cstheme="minorHAnsi"/>
        </w:rPr>
        <w:t xml:space="preserve">Any student earning a </w:t>
      </w:r>
      <w:r w:rsidRPr="00973A6D">
        <w:rPr>
          <w:rFonts w:eastAsia="Times New Roman" w:cstheme="minorHAnsi"/>
          <w:b/>
          <w:bCs/>
        </w:rPr>
        <w:t>composite score of 22 or higher</w:t>
      </w:r>
      <w:r w:rsidRPr="00973A6D">
        <w:rPr>
          <w:rFonts w:eastAsia="Times New Roman" w:cstheme="minorHAnsi"/>
        </w:rPr>
        <w:t xml:space="preserve"> will receive </w:t>
      </w:r>
      <w:r w:rsidRPr="00973A6D">
        <w:rPr>
          <w:rFonts w:eastAsia="Times New Roman" w:cstheme="minorHAnsi"/>
          <w:b/>
          <w:bCs/>
        </w:rPr>
        <w:t>direct admission to any 4-year university in the Montana University System</w:t>
      </w:r>
      <w:r w:rsidRPr="00973A6D">
        <w:rPr>
          <w:rFonts w:eastAsia="Times New Roman" w:cstheme="minorHAnsi"/>
        </w:rPr>
        <w:t>.</w:t>
      </w:r>
    </w:p>
    <w:p w14:paraId="7E1EA6BE" w14:textId="77777777" w:rsidR="00973A6D" w:rsidRPr="00973A6D" w:rsidRDefault="00973A6D" w:rsidP="00973A6D">
      <w:pPr>
        <w:numPr>
          <w:ilvl w:val="0"/>
          <w:numId w:val="4"/>
        </w:numPr>
        <w:spacing w:after="0" w:line="240" w:lineRule="auto"/>
        <w:textAlignment w:val="baseline"/>
        <w:rPr>
          <w:rFonts w:eastAsia="Times New Roman" w:cstheme="minorHAnsi"/>
        </w:rPr>
      </w:pPr>
      <w:r w:rsidRPr="00973A6D">
        <w:rPr>
          <w:rFonts w:eastAsia="Times New Roman" w:cstheme="minorHAnsi"/>
          <w:b/>
          <w:bCs/>
        </w:rPr>
        <w:t>All graduating Montana seniors</w:t>
      </w:r>
      <w:r w:rsidRPr="00973A6D">
        <w:rPr>
          <w:rFonts w:eastAsia="Times New Roman" w:cstheme="minorHAnsi"/>
        </w:rPr>
        <w:t xml:space="preserve"> are eligible for </w:t>
      </w:r>
      <w:r w:rsidRPr="00973A6D">
        <w:rPr>
          <w:rFonts w:eastAsia="Times New Roman" w:cstheme="minorHAnsi"/>
          <w:b/>
          <w:bCs/>
        </w:rPr>
        <w:t>direct admission to a 2-year college</w:t>
      </w:r>
      <w:r w:rsidRPr="00973A6D">
        <w:rPr>
          <w:rFonts w:eastAsia="Times New Roman" w:cstheme="minorHAnsi"/>
        </w:rPr>
        <w:t xml:space="preserve"> within the system.</w:t>
      </w:r>
    </w:p>
    <w:p w14:paraId="21D656EB" w14:textId="77777777" w:rsidR="006E4073" w:rsidRDefault="006E4073" w:rsidP="00973A6D">
      <w:pPr>
        <w:spacing w:after="0" w:line="240" w:lineRule="auto"/>
        <w:textAlignment w:val="baseline"/>
        <w:rPr>
          <w:rFonts w:eastAsia="Times New Roman" w:cstheme="minorHAnsi"/>
        </w:rPr>
      </w:pPr>
    </w:p>
    <w:p w14:paraId="78EFB8B0" w14:textId="53739EDC" w:rsidR="00973A6D" w:rsidRPr="00973A6D" w:rsidRDefault="00973A6D" w:rsidP="00973A6D">
      <w:pPr>
        <w:spacing w:after="0" w:line="240" w:lineRule="auto"/>
        <w:textAlignment w:val="baseline"/>
        <w:rPr>
          <w:rFonts w:eastAsia="Times New Roman" w:cstheme="minorHAnsi"/>
        </w:rPr>
      </w:pPr>
      <w:r w:rsidRPr="00973A6D">
        <w:rPr>
          <w:rFonts w:eastAsia="Times New Roman" w:cstheme="minorHAnsi"/>
        </w:rPr>
        <w:t>This is a unique benefit available only to Montana students and is designed to ensure every student has a clear path to higher education in our state.</w:t>
      </w:r>
      <w:r>
        <w:rPr>
          <w:rFonts w:eastAsia="Times New Roman" w:cstheme="minorHAnsi"/>
        </w:rPr>
        <w:t xml:space="preserve"> For more information</w:t>
      </w:r>
      <w:r w:rsidR="006E4073">
        <w:rPr>
          <w:rFonts w:eastAsia="Times New Roman" w:cstheme="minorHAnsi"/>
        </w:rPr>
        <w:t xml:space="preserve"> </w:t>
      </w:r>
      <w:r w:rsidR="006E4073" w:rsidRPr="006E4073">
        <w:rPr>
          <w:rFonts w:eastAsia="Times New Roman" w:cstheme="minorHAnsi"/>
        </w:rPr>
        <w:t>on the Montana University System</w:t>
      </w:r>
      <w:r w:rsidRPr="006E4073">
        <w:rPr>
          <w:rFonts w:eastAsia="Times New Roman" w:cstheme="minorHAnsi"/>
        </w:rPr>
        <w:t>,</w:t>
      </w:r>
      <w:r>
        <w:rPr>
          <w:rFonts w:eastAsia="Times New Roman" w:cstheme="minorHAnsi"/>
        </w:rPr>
        <w:t xml:space="preserve"> visit </w:t>
      </w:r>
      <w:r w:rsidRPr="00973A6D">
        <w:rPr>
          <w:rFonts w:eastAsia="Times New Roman" w:cstheme="minorHAnsi"/>
          <w:b/>
          <w:bCs/>
          <w:u w:val="single"/>
        </w:rPr>
        <w:t>applymontana.mus.edu</w:t>
      </w:r>
      <w:r>
        <w:rPr>
          <w:rFonts w:eastAsia="Times New Roman" w:cstheme="minorHAnsi"/>
        </w:rPr>
        <w:t>.</w:t>
      </w:r>
    </w:p>
    <w:p w14:paraId="7E68162A" w14:textId="77777777" w:rsidR="00FA63CD" w:rsidRPr="00FA63CD" w:rsidRDefault="00FA63CD" w:rsidP="00FA63CD">
      <w:pPr>
        <w:spacing w:after="0" w:line="240" w:lineRule="auto"/>
        <w:textAlignment w:val="baseline"/>
        <w:rPr>
          <w:rFonts w:eastAsia="Times New Roman" w:cstheme="minorHAnsi"/>
        </w:rPr>
      </w:pPr>
    </w:p>
    <w:p w14:paraId="3CA75B42" w14:textId="69943956"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Results from the ACT with Writing state</w:t>
      </w:r>
      <w:r w:rsidR="00C603B7">
        <w:rPr>
          <w:rFonts w:eastAsia="Times New Roman" w:cstheme="minorHAnsi"/>
        </w:rPr>
        <w:t>wide</w:t>
      </w:r>
      <w:r w:rsidRPr="00FA63CD">
        <w:rPr>
          <w:rFonts w:eastAsia="Times New Roman" w:cstheme="minorHAnsi"/>
        </w:rPr>
        <w:t xml:space="preserve"> assessment </w:t>
      </w:r>
      <w:proofErr w:type="gramStart"/>
      <w:r w:rsidRPr="00FA63CD">
        <w:rPr>
          <w:rFonts w:eastAsia="Times New Roman" w:cstheme="minorHAnsi"/>
        </w:rPr>
        <w:t>provide</w:t>
      </w:r>
      <w:r w:rsidRPr="00B800AB">
        <w:rPr>
          <w:rFonts w:eastAsia="Times New Roman" w:cstheme="minorHAnsi"/>
        </w:rPr>
        <w:t>s</w:t>
      </w:r>
      <w:proofErr w:type="gramEnd"/>
      <w:r w:rsidRPr="00FA63CD">
        <w:rPr>
          <w:rFonts w:eastAsia="Times New Roman" w:cstheme="minorHAnsi"/>
        </w:rPr>
        <w:t xml:space="preserve"> the state, our district, our school, teachers, you, and your child with information about the knowledge gained over the past school year. Individual student reports will be sent home to parents [</w:t>
      </w:r>
      <w:r w:rsidRPr="00FA63CD">
        <w:rPr>
          <w:rFonts w:eastAsia="Times New Roman" w:cstheme="minorHAnsi"/>
          <w:shd w:val="clear" w:color="auto" w:fill="FFFF00"/>
        </w:rPr>
        <w:t>Insert TIME and Method; e.g., in the fall via Parent-Teacher Conferences</w:t>
      </w:r>
      <w:r w:rsidRPr="00FA63CD">
        <w:rPr>
          <w:rFonts w:eastAsia="Times New Roman" w:cstheme="minorHAnsi"/>
        </w:rPr>
        <w:t>].  </w:t>
      </w:r>
    </w:p>
    <w:p w14:paraId="7B64D4D4"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color w:val="FF0000"/>
        </w:rPr>
        <w:t> </w:t>
      </w:r>
    </w:p>
    <w:p w14:paraId="6645D1C2" w14:textId="6BA73EFE"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It is important to remember that state</w:t>
      </w:r>
      <w:r w:rsidR="00C603B7">
        <w:rPr>
          <w:rFonts w:eastAsia="Times New Roman" w:cstheme="minorHAnsi"/>
        </w:rPr>
        <w:t>wide</w:t>
      </w:r>
      <w:r w:rsidRPr="00FA63CD">
        <w:rPr>
          <w:rFonts w:eastAsia="Times New Roman" w:cstheme="minorHAnsi"/>
        </w:rPr>
        <w:t xml:space="preserve"> assessments provide only one measure of student learning, but when combined with grades, classroom activities, unit quizzes and tests, and district-level assessments, the </w:t>
      </w:r>
      <w:r w:rsidR="00C603B7">
        <w:rPr>
          <w:rFonts w:eastAsia="Times New Roman" w:cstheme="minorHAnsi"/>
        </w:rPr>
        <w:t>statewide assessments</w:t>
      </w:r>
      <w:r w:rsidRPr="00FA63CD">
        <w:rPr>
          <w:rFonts w:eastAsia="Times New Roman" w:cstheme="minorHAnsi"/>
        </w:rPr>
        <w:t xml:space="preserve"> can complete the picture of a child’s abilities and help him/her down a path toward academic success in reaching Montana’s Content Standards.  </w:t>
      </w:r>
    </w:p>
    <w:p w14:paraId="1F8CEC5A"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lastRenderedPageBreak/>
        <w:t> </w:t>
      </w:r>
    </w:p>
    <w:p w14:paraId="7C53E93F" w14:textId="3182A0C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You can explore our school’s state assessment results by going to the Office of Public Instruction’s </w:t>
      </w:r>
      <w:hyperlink r:id="rId6" w:tgtFrame="_blank" w:history="1">
        <w:r w:rsidRPr="0003212D">
          <w:rPr>
            <w:rStyle w:val="Hyperlink"/>
            <w:rFonts w:eastAsia="Times New Roman" w:cstheme="minorHAnsi"/>
            <w:color w:val="0000FF"/>
          </w:rPr>
          <w:t>Student Achievement Dashboard </w:t>
        </w:r>
      </w:hyperlink>
      <w:r w:rsidRPr="00FA63CD">
        <w:rPr>
          <w:rFonts w:eastAsia="Times New Roman" w:cstheme="minorHAnsi"/>
        </w:rPr>
        <w:t>or </w:t>
      </w:r>
      <w:r w:rsidRPr="00292B1D">
        <w:rPr>
          <w:rFonts w:eastAsia="Times New Roman" w:cstheme="minorHAnsi"/>
        </w:rPr>
        <w:t>visit</w:t>
      </w:r>
      <w:r w:rsidR="00292B1D" w:rsidRPr="00292B1D">
        <w:rPr>
          <w:rFonts w:eastAsia="Times New Roman" w:cstheme="minorHAnsi"/>
          <w:color w:val="0000FF"/>
        </w:rPr>
        <w:t xml:space="preserve"> </w:t>
      </w:r>
      <w:hyperlink r:id="rId7" w:history="1">
        <w:r w:rsidR="00292B1D" w:rsidRPr="00292B1D">
          <w:rPr>
            <w:rStyle w:val="Hyperlink"/>
            <w:rFonts w:eastAsia="Times New Roman" w:cstheme="minorHAnsi"/>
            <w:color w:val="0000FF"/>
          </w:rPr>
          <w:t>Montana’s Report Card Information for Families website</w:t>
        </w:r>
      </w:hyperlink>
      <w:r w:rsidRPr="00FA63CD">
        <w:rPr>
          <w:rFonts w:eastAsia="Times New Roman" w:cstheme="minorHAnsi"/>
        </w:rPr>
        <w:t> to see how our school compares to other schools across Montana in a variety of different measures. </w:t>
      </w:r>
    </w:p>
    <w:p w14:paraId="3A280AB3"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color w:val="0000FF"/>
        </w:rPr>
        <w:t> </w:t>
      </w:r>
    </w:p>
    <w:p w14:paraId="2D2F55C3" w14:textId="6E07FE2A"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b/>
          <w:bCs/>
        </w:rPr>
        <w:t>Here are some things to note about the state</w:t>
      </w:r>
      <w:r w:rsidR="00C603B7">
        <w:rPr>
          <w:rFonts w:eastAsia="Times New Roman" w:cstheme="minorHAnsi"/>
          <w:b/>
          <w:bCs/>
        </w:rPr>
        <w:t>wide</w:t>
      </w:r>
      <w:r w:rsidRPr="00FA63CD">
        <w:rPr>
          <w:rFonts w:eastAsia="Times New Roman" w:cstheme="minorHAnsi"/>
          <w:b/>
          <w:bCs/>
        </w:rPr>
        <w:t xml:space="preserve"> assessments:</w:t>
      </w:r>
      <w:r w:rsidRPr="00FA63CD">
        <w:rPr>
          <w:rFonts w:eastAsia="Times New Roman" w:cstheme="minorHAnsi"/>
        </w:rPr>
        <w:t> </w:t>
      </w:r>
    </w:p>
    <w:p w14:paraId="0BF9E06D" w14:textId="7F749C30" w:rsidR="00FA63CD" w:rsidRPr="00FA63CD" w:rsidRDefault="00FA63CD" w:rsidP="00FA63CD">
      <w:pPr>
        <w:numPr>
          <w:ilvl w:val="0"/>
          <w:numId w:val="1"/>
        </w:numPr>
        <w:spacing w:after="0" w:line="240" w:lineRule="auto"/>
        <w:ind w:left="1080" w:firstLine="0"/>
        <w:textAlignment w:val="baseline"/>
        <w:rPr>
          <w:rFonts w:eastAsia="Times New Roman" w:cstheme="minorHAnsi"/>
        </w:rPr>
      </w:pPr>
      <w:r w:rsidRPr="00FA63CD">
        <w:rPr>
          <w:rFonts w:eastAsia="Times New Roman" w:cstheme="minorHAnsi"/>
        </w:rPr>
        <w:t>Your child’s grades will not be impacted by their test scores</w:t>
      </w:r>
      <w:r w:rsidR="006E4073">
        <w:rPr>
          <w:rFonts w:eastAsia="Times New Roman" w:cstheme="minorHAnsi"/>
          <w:strike/>
        </w:rPr>
        <w:t>.</w:t>
      </w:r>
      <w:r w:rsidRPr="00FA63CD">
        <w:rPr>
          <w:rFonts w:eastAsia="Times New Roman" w:cstheme="minorHAnsi"/>
        </w:rPr>
        <w:t>  </w:t>
      </w:r>
    </w:p>
    <w:p w14:paraId="0C236D1F" w14:textId="77777777" w:rsidR="00FA63CD" w:rsidRPr="00FA63CD" w:rsidRDefault="00FA63CD" w:rsidP="00FA63CD">
      <w:pPr>
        <w:numPr>
          <w:ilvl w:val="0"/>
          <w:numId w:val="1"/>
        </w:numPr>
        <w:spacing w:after="0" w:line="240" w:lineRule="auto"/>
        <w:ind w:left="1080" w:firstLine="0"/>
        <w:textAlignment w:val="baseline"/>
        <w:rPr>
          <w:rFonts w:eastAsia="Times New Roman" w:cstheme="minorHAnsi"/>
        </w:rPr>
      </w:pPr>
      <w:r w:rsidRPr="00FA63CD">
        <w:rPr>
          <w:rFonts w:eastAsia="Times New Roman" w:cstheme="minorHAnsi"/>
        </w:rPr>
        <w:t>Your child’s privacy will be protected. State and federal laws, such as the Family Educational Rights and Privacy Act (FERPA), ensure these data remain confidential.  </w:t>
      </w:r>
    </w:p>
    <w:p w14:paraId="461E0897" w14:textId="77777777" w:rsidR="00FA63CD" w:rsidRPr="00FA63CD" w:rsidRDefault="00FA63CD" w:rsidP="00FA63CD">
      <w:pPr>
        <w:numPr>
          <w:ilvl w:val="0"/>
          <w:numId w:val="1"/>
        </w:numPr>
        <w:spacing w:after="0" w:line="240" w:lineRule="auto"/>
        <w:ind w:left="1080" w:firstLine="0"/>
        <w:textAlignment w:val="baseline"/>
        <w:rPr>
          <w:rFonts w:eastAsia="Times New Roman" w:cstheme="minorHAnsi"/>
        </w:rPr>
      </w:pPr>
      <w:r w:rsidRPr="00FA63CD">
        <w:rPr>
          <w:rFonts w:eastAsia="Times New Roman" w:cstheme="minorHAnsi"/>
        </w:rPr>
        <w:t>Students with Individual Educational Plans (IEPs), Section 504 plans, or English Learner plans will be assessed based on individual student needs, consistent with all state and federal laws and regulations. </w:t>
      </w:r>
    </w:p>
    <w:p w14:paraId="093C69E4"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 </w:t>
      </w:r>
    </w:p>
    <w:p w14:paraId="6DB70BEB"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b/>
          <w:bCs/>
        </w:rPr>
        <w:t>Here are some things you can do to help:</w:t>
      </w:r>
      <w:r w:rsidRPr="00FA63CD">
        <w:rPr>
          <w:rFonts w:eastAsia="Times New Roman" w:cstheme="minorHAnsi"/>
        </w:rPr>
        <w:t> </w:t>
      </w:r>
    </w:p>
    <w:p w14:paraId="22512A23" w14:textId="202AB34F" w:rsidR="00FA63CD" w:rsidRPr="00FA63CD" w:rsidRDefault="00FA63CD" w:rsidP="00FA63CD">
      <w:pPr>
        <w:numPr>
          <w:ilvl w:val="0"/>
          <w:numId w:val="2"/>
        </w:numPr>
        <w:spacing w:after="0" w:line="240" w:lineRule="auto"/>
        <w:ind w:left="1080" w:firstLine="0"/>
        <w:textAlignment w:val="baseline"/>
        <w:rPr>
          <w:rFonts w:eastAsia="Times New Roman" w:cstheme="minorHAnsi"/>
        </w:rPr>
      </w:pPr>
      <w:r w:rsidRPr="00FA63CD">
        <w:rPr>
          <w:rFonts w:eastAsia="Times New Roman" w:cstheme="minorHAnsi"/>
        </w:rPr>
        <w:t>Encourage your child to do their very best on everything they do in school, including this</w:t>
      </w:r>
      <w:r w:rsidRPr="00B800AB">
        <w:rPr>
          <w:rFonts w:eastAsia="Times New Roman" w:cstheme="minorHAnsi"/>
          <w:strike/>
        </w:rPr>
        <w:t xml:space="preserve"> </w:t>
      </w:r>
      <w:r w:rsidRPr="00FA63CD">
        <w:rPr>
          <w:rFonts w:eastAsia="Times New Roman" w:cstheme="minorHAnsi"/>
        </w:rPr>
        <w:t>assessment. </w:t>
      </w:r>
    </w:p>
    <w:p w14:paraId="51EA2350" w14:textId="128E9A9E" w:rsidR="00FA63CD" w:rsidRPr="00FA63CD" w:rsidRDefault="00FA63CD" w:rsidP="00FA63CD">
      <w:pPr>
        <w:numPr>
          <w:ilvl w:val="0"/>
          <w:numId w:val="2"/>
        </w:numPr>
        <w:spacing w:after="0" w:line="240" w:lineRule="auto"/>
        <w:ind w:left="1080" w:firstLine="0"/>
        <w:textAlignment w:val="baseline"/>
        <w:rPr>
          <w:rFonts w:eastAsia="Times New Roman" w:cstheme="minorHAnsi"/>
        </w:rPr>
      </w:pPr>
      <w:r w:rsidRPr="00FA63CD">
        <w:rPr>
          <w:rFonts w:eastAsia="Times New Roman" w:cstheme="minorHAnsi"/>
        </w:rPr>
        <w:t>Support your child by explaining the purpose of the test</w:t>
      </w:r>
      <w:r w:rsidR="00C603B7">
        <w:rPr>
          <w:rFonts w:eastAsia="Times New Roman" w:cstheme="minorHAnsi"/>
        </w:rPr>
        <w:t>.</w:t>
      </w:r>
      <w:r w:rsidRPr="00FA63CD">
        <w:rPr>
          <w:rFonts w:eastAsia="Times New Roman" w:cstheme="minorHAnsi"/>
        </w:rPr>
        <w:t> Here are three</w:t>
      </w:r>
      <w:r w:rsidRPr="00B800AB">
        <w:rPr>
          <w:rFonts w:eastAsia="Times New Roman" w:cstheme="minorHAnsi"/>
        </w:rPr>
        <w:t xml:space="preserve"> </w:t>
      </w:r>
      <w:r w:rsidRPr="00FA63CD">
        <w:rPr>
          <w:rFonts w:eastAsia="Times New Roman" w:cstheme="minorHAnsi"/>
        </w:rPr>
        <w:t>resources to assist you and your child in preparing</w:t>
      </w:r>
      <w:r w:rsidR="00C603B7">
        <w:rPr>
          <w:rFonts w:eastAsia="Times New Roman" w:cstheme="minorHAnsi"/>
        </w:rPr>
        <w:t xml:space="preserve"> f</w:t>
      </w:r>
      <w:r w:rsidRPr="00FA63CD">
        <w:rPr>
          <w:rFonts w:eastAsia="Times New Roman" w:cstheme="minorHAnsi"/>
        </w:rPr>
        <w:t>or this important assessment. </w:t>
      </w:r>
    </w:p>
    <w:p w14:paraId="1E598CB4" w14:textId="77777777" w:rsidR="00FA63CD" w:rsidRPr="00FA63CD" w:rsidRDefault="00FA63CD" w:rsidP="00FA63CD">
      <w:pPr>
        <w:numPr>
          <w:ilvl w:val="0"/>
          <w:numId w:val="3"/>
        </w:numPr>
        <w:spacing w:after="0" w:line="240" w:lineRule="auto"/>
        <w:ind w:left="1800" w:firstLine="0"/>
        <w:textAlignment w:val="baseline"/>
        <w:rPr>
          <w:rFonts w:eastAsia="Times New Roman" w:cstheme="minorHAnsi"/>
        </w:rPr>
      </w:pPr>
      <w:hyperlink r:id="rId8" w:tgtFrame="_blank" w:history="1">
        <w:r w:rsidRPr="00FA63CD">
          <w:rPr>
            <w:rFonts w:eastAsia="Times New Roman" w:cstheme="minorHAnsi"/>
            <w:color w:val="0000FF"/>
            <w:u w:val="single"/>
          </w:rPr>
          <w:t>Kaplan ACT Test Prep Site</w:t>
        </w:r>
      </w:hyperlink>
      <w:r w:rsidRPr="00FA63CD">
        <w:rPr>
          <w:rFonts w:eastAsia="Times New Roman" w:cstheme="minorHAnsi"/>
        </w:rPr>
        <w:t> </w:t>
      </w:r>
    </w:p>
    <w:p w14:paraId="6C77AAA8" w14:textId="77777777" w:rsidR="00FA63CD" w:rsidRPr="00FA63CD" w:rsidRDefault="00FA63CD" w:rsidP="00FA63CD">
      <w:pPr>
        <w:numPr>
          <w:ilvl w:val="0"/>
          <w:numId w:val="3"/>
        </w:numPr>
        <w:spacing w:after="0" w:line="240" w:lineRule="auto"/>
        <w:ind w:left="1800" w:firstLine="0"/>
        <w:textAlignment w:val="baseline"/>
        <w:rPr>
          <w:rFonts w:eastAsia="Times New Roman" w:cstheme="minorHAnsi"/>
        </w:rPr>
      </w:pPr>
      <w:hyperlink r:id="rId9" w:tgtFrame="_blank" w:history="1">
        <w:r w:rsidRPr="00FA63CD">
          <w:rPr>
            <w:rFonts w:eastAsia="Times New Roman" w:cstheme="minorHAnsi"/>
            <w:color w:val="0000FF"/>
            <w:u w:val="single"/>
          </w:rPr>
          <w:t>How Parents Can Help Get Ready for the ACT</w:t>
        </w:r>
      </w:hyperlink>
      <w:r w:rsidRPr="00FA63CD">
        <w:rPr>
          <w:rFonts w:eastAsia="Times New Roman" w:cstheme="minorHAnsi"/>
        </w:rPr>
        <w:t> </w:t>
      </w:r>
    </w:p>
    <w:p w14:paraId="45DAE3FF" w14:textId="77777777" w:rsidR="00FA63CD" w:rsidRPr="00FA63CD" w:rsidRDefault="00FA63CD" w:rsidP="00FA63CD">
      <w:pPr>
        <w:numPr>
          <w:ilvl w:val="0"/>
          <w:numId w:val="3"/>
        </w:numPr>
        <w:spacing w:after="0" w:line="240" w:lineRule="auto"/>
        <w:ind w:left="1800" w:firstLine="0"/>
        <w:textAlignment w:val="baseline"/>
        <w:rPr>
          <w:rFonts w:eastAsia="Times New Roman" w:cstheme="minorHAnsi"/>
        </w:rPr>
      </w:pPr>
      <w:r w:rsidRPr="00FA63CD">
        <w:rPr>
          <w:rFonts w:eastAsia="Times New Roman" w:cstheme="minorHAnsi"/>
        </w:rPr>
        <w:t>Review the “</w:t>
      </w:r>
      <w:hyperlink r:id="rId10" w:tgtFrame="_blank" w:history="1">
        <w:r w:rsidRPr="00FA63CD">
          <w:rPr>
            <w:rFonts w:eastAsia="Times New Roman" w:cstheme="minorHAnsi"/>
            <w:color w:val="0000FF"/>
            <w:u w:val="single"/>
          </w:rPr>
          <w:t>Preparing for the ACT Test</w:t>
        </w:r>
      </w:hyperlink>
      <w:r w:rsidRPr="00FA63CD">
        <w:rPr>
          <w:rFonts w:eastAsia="Times New Roman" w:cstheme="minorHAnsi"/>
        </w:rPr>
        <w:t>” with your child. </w:t>
      </w:r>
    </w:p>
    <w:p w14:paraId="796975F0"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 </w:t>
      </w:r>
    </w:p>
    <w:p w14:paraId="5DDE8341" w14:textId="17BE8BD6"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We appreciate your partnership in helping </w:t>
      </w:r>
      <w:r w:rsidRPr="00FA63CD">
        <w:rPr>
          <w:rFonts w:eastAsia="Times New Roman" w:cstheme="minorHAnsi"/>
          <w:shd w:val="clear" w:color="auto" w:fill="FFFF00"/>
        </w:rPr>
        <w:t>[Insert School]</w:t>
      </w:r>
      <w:r w:rsidRPr="00FA63CD">
        <w:rPr>
          <w:rFonts w:eastAsia="Times New Roman" w:cstheme="minorHAnsi"/>
        </w:rPr>
        <w:t xml:space="preserve"> fulfill the state requirement for </w:t>
      </w:r>
      <w:r w:rsidR="00C603B7">
        <w:rPr>
          <w:rFonts w:eastAsia="Times New Roman" w:cstheme="minorHAnsi"/>
        </w:rPr>
        <w:t>statewide</w:t>
      </w:r>
      <w:r w:rsidRPr="00FA63CD">
        <w:rPr>
          <w:rFonts w:eastAsia="Times New Roman" w:cstheme="minorHAnsi"/>
        </w:rPr>
        <w:t xml:space="preserve"> assessments and supporting your child to do their best.  </w:t>
      </w:r>
    </w:p>
    <w:p w14:paraId="3C5E3340"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 </w:t>
      </w:r>
    </w:p>
    <w:p w14:paraId="04E0E18A" w14:textId="706C2DF2" w:rsidR="00FA63CD" w:rsidRPr="00FA63CD" w:rsidRDefault="00C603B7" w:rsidP="00FA63CD">
      <w:pPr>
        <w:spacing w:after="0" w:line="240" w:lineRule="auto"/>
        <w:textAlignment w:val="baseline"/>
        <w:rPr>
          <w:rFonts w:eastAsia="Times New Roman" w:cstheme="minorHAnsi"/>
        </w:rPr>
      </w:pPr>
      <w:r>
        <w:rPr>
          <w:rFonts w:eastAsia="Times New Roman" w:cstheme="minorHAnsi"/>
        </w:rPr>
        <w:t>D</w:t>
      </w:r>
      <w:r w:rsidR="00FA63CD" w:rsidRPr="00FA63CD">
        <w:rPr>
          <w:rFonts w:eastAsia="Times New Roman" w:cstheme="minorHAnsi"/>
        </w:rPr>
        <w:t>o not hesitate to contact us with any questions you may have about state</w:t>
      </w:r>
      <w:r>
        <w:rPr>
          <w:rFonts w:eastAsia="Times New Roman" w:cstheme="minorHAnsi"/>
        </w:rPr>
        <w:t>wide</w:t>
      </w:r>
      <w:r w:rsidR="00FA63CD" w:rsidRPr="00FA63CD">
        <w:rPr>
          <w:rFonts w:eastAsia="Times New Roman" w:cstheme="minorHAnsi"/>
        </w:rPr>
        <w:t xml:space="preserve"> testing this year. Questions can be directed to [</w:t>
      </w:r>
      <w:r w:rsidR="00FA63CD" w:rsidRPr="00FA63CD">
        <w:rPr>
          <w:rFonts w:eastAsia="Times New Roman" w:cstheme="minorHAnsi"/>
          <w:shd w:val="clear" w:color="auto" w:fill="FFFF00"/>
        </w:rPr>
        <w:t>School Contact</w:t>
      </w:r>
      <w:r w:rsidR="00FA63CD" w:rsidRPr="00FA63CD">
        <w:rPr>
          <w:rFonts w:eastAsia="Times New Roman" w:cstheme="minorHAnsi"/>
        </w:rPr>
        <w:t>] at [</w:t>
      </w:r>
      <w:r w:rsidR="00FA63CD" w:rsidRPr="00FA63CD">
        <w:rPr>
          <w:rFonts w:eastAsia="Times New Roman" w:cstheme="minorHAnsi"/>
          <w:shd w:val="clear" w:color="auto" w:fill="FFFF00"/>
        </w:rPr>
        <w:t>Contact Information</w:t>
      </w:r>
      <w:r w:rsidR="00FA63CD" w:rsidRPr="00FA63CD">
        <w:rPr>
          <w:rFonts w:eastAsia="Times New Roman" w:cstheme="minorHAnsi"/>
        </w:rPr>
        <w:t>].  </w:t>
      </w:r>
    </w:p>
    <w:p w14:paraId="423922F4"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 </w:t>
      </w:r>
    </w:p>
    <w:p w14:paraId="24FED0D8"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rPr>
        <w:t>Sincerely,  </w:t>
      </w:r>
    </w:p>
    <w:p w14:paraId="5E9EBF04" w14:textId="77777777" w:rsidR="00FA63CD" w:rsidRPr="00FA63CD" w:rsidRDefault="00FA63CD" w:rsidP="00FA63CD">
      <w:pPr>
        <w:spacing w:after="0" w:line="240" w:lineRule="auto"/>
        <w:textAlignment w:val="baseline"/>
        <w:rPr>
          <w:rFonts w:eastAsia="Times New Roman" w:cstheme="minorHAnsi"/>
        </w:rPr>
      </w:pPr>
      <w:r w:rsidRPr="00FA63CD">
        <w:rPr>
          <w:rFonts w:eastAsia="Times New Roman" w:cstheme="minorHAnsi"/>
          <w:shd w:val="clear" w:color="auto" w:fill="FFFF00"/>
        </w:rPr>
        <w:t>[Principal’s Name]</w:t>
      </w:r>
      <w:r w:rsidRPr="00FA63CD">
        <w:rPr>
          <w:rFonts w:eastAsia="Times New Roman" w:cstheme="minorHAnsi"/>
        </w:rPr>
        <w:t> </w:t>
      </w:r>
    </w:p>
    <w:p w14:paraId="2A633E6B" w14:textId="77777777" w:rsidR="00FA63CD" w:rsidRPr="00B800AB" w:rsidRDefault="00FA63CD">
      <w:pPr>
        <w:rPr>
          <w:rFonts w:cstheme="minorHAnsi"/>
        </w:rPr>
      </w:pPr>
    </w:p>
    <w:sectPr w:rsidR="00FA63CD" w:rsidRPr="00B80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C83"/>
    <w:multiLevelType w:val="multilevel"/>
    <w:tmpl w:val="EF2CE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F4971C0"/>
    <w:multiLevelType w:val="multilevel"/>
    <w:tmpl w:val="65C6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E3436A"/>
    <w:multiLevelType w:val="multilevel"/>
    <w:tmpl w:val="EB0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B7506"/>
    <w:multiLevelType w:val="multilevel"/>
    <w:tmpl w:val="8B00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881386">
    <w:abstractNumId w:val="1"/>
  </w:num>
  <w:num w:numId="2" w16cid:durableId="1645619291">
    <w:abstractNumId w:val="3"/>
  </w:num>
  <w:num w:numId="3" w16cid:durableId="158427420">
    <w:abstractNumId w:val="0"/>
  </w:num>
  <w:num w:numId="4" w16cid:durableId="196739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CD"/>
    <w:rsid w:val="00002F77"/>
    <w:rsid w:val="00006179"/>
    <w:rsid w:val="0003212D"/>
    <w:rsid w:val="00171EE7"/>
    <w:rsid w:val="001B40E2"/>
    <w:rsid w:val="001C2709"/>
    <w:rsid w:val="002302AE"/>
    <w:rsid w:val="00292B1D"/>
    <w:rsid w:val="00315700"/>
    <w:rsid w:val="003160CD"/>
    <w:rsid w:val="00487F53"/>
    <w:rsid w:val="004C2980"/>
    <w:rsid w:val="005B2C08"/>
    <w:rsid w:val="006E4073"/>
    <w:rsid w:val="00874888"/>
    <w:rsid w:val="008B01F0"/>
    <w:rsid w:val="00973A6D"/>
    <w:rsid w:val="00A554ED"/>
    <w:rsid w:val="00B800AB"/>
    <w:rsid w:val="00B82D00"/>
    <w:rsid w:val="00BD6F6D"/>
    <w:rsid w:val="00C603B7"/>
    <w:rsid w:val="00C71803"/>
    <w:rsid w:val="00D741F9"/>
    <w:rsid w:val="00E83E45"/>
    <w:rsid w:val="00F92568"/>
    <w:rsid w:val="00FA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B871"/>
  <w15:chartTrackingRefBased/>
  <w15:docId w15:val="{BB7357D1-7F7E-49AB-8389-6DC0DC86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A6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3CD"/>
  </w:style>
  <w:style w:type="character" w:customStyle="1" w:styleId="eop">
    <w:name w:val="eop"/>
    <w:basedOn w:val="DefaultParagraphFont"/>
    <w:rsid w:val="00FA63CD"/>
  </w:style>
  <w:style w:type="character" w:customStyle="1" w:styleId="spellingerror">
    <w:name w:val="spellingerror"/>
    <w:basedOn w:val="DefaultParagraphFont"/>
    <w:rsid w:val="00FA63CD"/>
  </w:style>
  <w:style w:type="character" w:customStyle="1" w:styleId="scxw7268715">
    <w:name w:val="scxw7268715"/>
    <w:basedOn w:val="DefaultParagraphFont"/>
    <w:rsid w:val="00FA63CD"/>
  </w:style>
  <w:style w:type="character" w:customStyle="1" w:styleId="contextualspellingandgrammarerror">
    <w:name w:val="contextualspellingandgrammarerror"/>
    <w:basedOn w:val="DefaultParagraphFont"/>
    <w:rsid w:val="00FA63CD"/>
  </w:style>
  <w:style w:type="character" w:styleId="Hyperlink">
    <w:name w:val="Hyperlink"/>
    <w:basedOn w:val="DefaultParagraphFont"/>
    <w:uiPriority w:val="99"/>
    <w:unhideWhenUsed/>
    <w:rsid w:val="00292B1D"/>
    <w:rPr>
      <w:color w:val="0563C1" w:themeColor="hyperlink"/>
      <w:u w:val="single"/>
    </w:rPr>
  </w:style>
  <w:style w:type="character" w:styleId="UnresolvedMention">
    <w:name w:val="Unresolved Mention"/>
    <w:basedOn w:val="DefaultParagraphFont"/>
    <w:uiPriority w:val="99"/>
    <w:semiHidden/>
    <w:unhideWhenUsed/>
    <w:rsid w:val="00292B1D"/>
    <w:rPr>
      <w:color w:val="605E5C"/>
      <w:shd w:val="clear" w:color="auto" w:fill="E1DFDD"/>
    </w:rPr>
  </w:style>
  <w:style w:type="character" w:styleId="FollowedHyperlink">
    <w:name w:val="FollowedHyperlink"/>
    <w:basedOn w:val="DefaultParagraphFont"/>
    <w:uiPriority w:val="99"/>
    <w:semiHidden/>
    <w:unhideWhenUsed/>
    <w:rsid w:val="001B40E2"/>
    <w:rPr>
      <w:color w:val="954F72" w:themeColor="followedHyperlink"/>
      <w:u w:val="single"/>
    </w:rPr>
  </w:style>
  <w:style w:type="paragraph" w:styleId="Revision">
    <w:name w:val="Revision"/>
    <w:hidden/>
    <w:uiPriority w:val="99"/>
    <w:semiHidden/>
    <w:rsid w:val="006E4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530">
      <w:bodyDiv w:val="1"/>
      <w:marLeft w:val="0"/>
      <w:marRight w:val="0"/>
      <w:marTop w:val="0"/>
      <w:marBottom w:val="0"/>
      <w:divBdr>
        <w:top w:val="none" w:sz="0" w:space="0" w:color="auto"/>
        <w:left w:val="none" w:sz="0" w:space="0" w:color="auto"/>
        <w:bottom w:val="none" w:sz="0" w:space="0" w:color="auto"/>
        <w:right w:val="none" w:sz="0" w:space="0" w:color="auto"/>
      </w:divBdr>
      <w:divsChild>
        <w:div w:id="1582790705">
          <w:marLeft w:val="0"/>
          <w:marRight w:val="0"/>
          <w:marTop w:val="0"/>
          <w:marBottom w:val="0"/>
          <w:divBdr>
            <w:top w:val="none" w:sz="0" w:space="0" w:color="auto"/>
            <w:left w:val="none" w:sz="0" w:space="0" w:color="auto"/>
            <w:bottom w:val="none" w:sz="0" w:space="0" w:color="auto"/>
            <w:right w:val="none" w:sz="0" w:space="0" w:color="auto"/>
          </w:divBdr>
        </w:div>
        <w:div w:id="412093327">
          <w:marLeft w:val="0"/>
          <w:marRight w:val="0"/>
          <w:marTop w:val="0"/>
          <w:marBottom w:val="0"/>
          <w:divBdr>
            <w:top w:val="none" w:sz="0" w:space="0" w:color="auto"/>
            <w:left w:val="none" w:sz="0" w:space="0" w:color="auto"/>
            <w:bottom w:val="none" w:sz="0" w:space="0" w:color="auto"/>
            <w:right w:val="none" w:sz="0" w:space="0" w:color="auto"/>
          </w:divBdr>
        </w:div>
        <w:div w:id="2115053126">
          <w:marLeft w:val="0"/>
          <w:marRight w:val="0"/>
          <w:marTop w:val="0"/>
          <w:marBottom w:val="0"/>
          <w:divBdr>
            <w:top w:val="none" w:sz="0" w:space="0" w:color="auto"/>
            <w:left w:val="none" w:sz="0" w:space="0" w:color="auto"/>
            <w:bottom w:val="none" w:sz="0" w:space="0" w:color="auto"/>
            <w:right w:val="none" w:sz="0" w:space="0" w:color="auto"/>
          </w:divBdr>
        </w:div>
        <w:div w:id="1318613476">
          <w:marLeft w:val="0"/>
          <w:marRight w:val="0"/>
          <w:marTop w:val="0"/>
          <w:marBottom w:val="0"/>
          <w:divBdr>
            <w:top w:val="none" w:sz="0" w:space="0" w:color="auto"/>
            <w:left w:val="none" w:sz="0" w:space="0" w:color="auto"/>
            <w:bottom w:val="none" w:sz="0" w:space="0" w:color="auto"/>
            <w:right w:val="none" w:sz="0" w:space="0" w:color="auto"/>
          </w:divBdr>
        </w:div>
        <w:div w:id="1539588134">
          <w:marLeft w:val="0"/>
          <w:marRight w:val="0"/>
          <w:marTop w:val="0"/>
          <w:marBottom w:val="0"/>
          <w:divBdr>
            <w:top w:val="none" w:sz="0" w:space="0" w:color="auto"/>
            <w:left w:val="none" w:sz="0" w:space="0" w:color="auto"/>
            <w:bottom w:val="none" w:sz="0" w:space="0" w:color="auto"/>
            <w:right w:val="none" w:sz="0" w:space="0" w:color="auto"/>
          </w:divBdr>
        </w:div>
      </w:divsChild>
    </w:div>
    <w:div w:id="394478187">
      <w:bodyDiv w:val="1"/>
      <w:marLeft w:val="0"/>
      <w:marRight w:val="0"/>
      <w:marTop w:val="0"/>
      <w:marBottom w:val="0"/>
      <w:divBdr>
        <w:top w:val="none" w:sz="0" w:space="0" w:color="auto"/>
        <w:left w:val="none" w:sz="0" w:space="0" w:color="auto"/>
        <w:bottom w:val="none" w:sz="0" w:space="0" w:color="auto"/>
        <w:right w:val="none" w:sz="0" w:space="0" w:color="auto"/>
      </w:divBdr>
      <w:divsChild>
        <w:div w:id="289822355">
          <w:marLeft w:val="0"/>
          <w:marRight w:val="0"/>
          <w:marTop w:val="0"/>
          <w:marBottom w:val="0"/>
          <w:divBdr>
            <w:top w:val="none" w:sz="0" w:space="0" w:color="auto"/>
            <w:left w:val="none" w:sz="0" w:space="0" w:color="auto"/>
            <w:bottom w:val="none" w:sz="0" w:space="0" w:color="auto"/>
            <w:right w:val="none" w:sz="0" w:space="0" w:color="auto"/>
          </w:divBdr>
        </w:div>
        <w:div w:id="1544947450">
          <w:marLeft w:val="0"/>
          <w:marRight w:val="0"/>
          <w:marTop w:val="0"/>
          <w:marBottom w:val="0"/>
          <w:divBdr>
            <w:top w:val="none" w:sz="0" w:space="0" w:color="auto"/>
            <w:left w:val="none" w:sz="0" w:space="0" w:color="auto"/>
            <w:bottom w:val="none" w:sz="0" w:space="0" w:color="auto"/>
            <w:right w:val="none" w:sz="0" w:space="0" w:color="auto"/>
          </w:divBdr>
        </w:div>
        <w:div w:id="469321910">
          <w:marLeft w:val="0"/>
          <w:marRight w:val="0"/>
          <w:marTop w:val="0"/>
          <w:marBottom w:val="0"/>
          <w:divBdr>
            <w:top w:val="none" w:sz="0" w:space="0" w:color="auto"/>
            <w:left w:val="none" w:sz="0" w:space="0" w:color="auto"/>
            <w:bottom w:val="none" w:sz="0" w:space="0" w:color="auto"/>
            <w:right w:val="none" w:sz="0" w:space="0" w:color="auto"/>
          </w:divBdr>
        </w:div>
        <w:div w:id="2137674670">
          <w:marLeft w:val="0"/>
          <w:marRight w:val="0"/>
          <w:marTop w:val="0"/>
          <w:marBottom w:val="0"/>
          <w:divBdr>
            <w:top w:val="none" w:sz="0" w:space="0" w:color="auto"/>
            <w:left w:val="none" w:sz="0" w:space="0" w:color="auto"/>
            <w:bottom w:val="none" w:sz="0" w:space="0" w:color="auto"/>
            <w:right w:val="none" w:sz="0" w:space="0" w:color="auto"/>
          </w:divBdr>
        </w:div>
        <w:div w:id="1268385980">
          <w:marLeft w:val="0"/>
          <w:marRight w:val="0"/>
          <w:marTop w:val="0"/>
          <w:marBottom w:val="0"/>
          <w:divBdr>
            <w:top w:val="none" w:sz="0" w:space="0" w:color="auto"/>
            <w:left w:val="none" w:sz="0" w:space="0" w:color="auto"/>
            <w:bottom w:val="none" w:sz="0" w:space="0" w:color="auto"/>
            <w:right w:val="none" w:sz="0" w:space="0" w:color="auto"/>
          </w:divBdr>
        </w:div>
        <w:div w:id="824128134">
          <w:marLeft w:val="0"/>
          <w:marRight w:val="0"/>
          <w:marTop w:val="0"/>
          <w:marBottom w:val="0"/>
          <w:divBdr>
            <w:top w:val="none" w:sz="0" w:space="0" w:color="auto"/>
            <w:left w:val="none" w:sz="0" w:space="0" w:color="auto"/>
            <w:bottom w:val="none" w:sz="0" w:space="0" w:color="auto"/>
            <w:right w:val="none" w:sz="0" w:space="0" w:color="auto"/>
          </w:divBdr>
        </w:div>
        <w:div w:id="1722165507">
          <w:marLeft w:val="0"/>
          <w:marRight w:val="0"/>
          <w:marTop w:val="0"/>
          <w:marBottom w:val="0"/>
          <w:divBdr>
            <w:top w:val="none" w:sz="0" w:space="0" w:color="auto"/>
            <w:left w:val="none" w:sz="0" w:space="0" w:color="auto"/>
            <w:bottom w:val="none" w:sz="0" w:space="0" w:color="auto"/>
            <w:right w:val="none" w:sz="0" w:space="0" w:color="auto"/>
          </w:divBdr>
        </w:div>
        <w:div w:id="1978101651">
          <w:marLeft w:val="0"/>
          <w:marRight w:val="0"/>
          <w:marTop w:val="0"/>
          <w:marBottom w:val="0"/>
          <w:divBdr>
            <w:top w:val="none" w:sz="0" w:space="0" w:color="auto"/>
            <w:left w:val="none" w:sz="0" w:space="0" w:color="auto"/>
            <w:bottom w:val="none" w:sz="0" w:space="0" w:color="auto"/>
            <w:right w:val="none" w:sz="0" w:space="0" w:color="auto"/>
          </w:divBdr>
        </w:div>
        <w:div w:id="94904275">
          <w:marLeft w:val="0"/>
          <w:marRight w:val="0"/>
          <w:marTop w:val="0"/>
          <w:marBottom w:val="0"/>
          <w:divBdr>
            <w:top w:val="none" w:sz="0" w:space="0" w:color="auto"/>
            <w:left w:val="none" w:sz="0" w:space="0" w:color="auto"/>
            <w:bottom w:val="none" w:sz="0" w:space="0" w:color="auto"/>
            <w:right w:val="none" w:sz="0" w:space="0" w:color="auto"/>
          </w:divBdr>
        </w:div>
        <w:div w:id="2015719024">
          <w:marLeft w:val="0"/>
          <w:marRight w:val="0"/>
          <w:marTop w:val="0"/>
          <w:marBottom w:val="0"/>
          <w:divBdr>
            <w:top w:val="none" w:sz="0" w:space="0" w:color="auto"/>
            <w:left w:val="none" w:sz="0" w:space="0" w:color="auto"/>
            <w:bottom w:val="none" w:sz="0" w:space="0" w:color="auto"/>
            <w:right w:val="none" w:sz="0" w:space="0" w:color="auto"/>
          </w:divBdr>
        </w:div>
        <w:div w:id="244144328">
          <w:marLeft w:val="0"/>
          <w:marRight w:val="0"/>
          <w:marTop w:val="0"/>
          <w:marBottom w:val="0"/>
          <w:divBdr>
            <w:top w:val="none" w:sz="0" w:space="0" w:color="auto"/>
            <w:left w:val="none" w:sz="0" w:space="0" w:color="auto"/>
            <w:bottom w:val="none" w:sz="0" w:space="0" w:color="auto"/>
            <w:right w:val="none" w:sz="0" w:space="0" w:color="auto"/>
          </w:divBdr>
          <w:divsChild>
            <w:div w:id="2031448712">
              <w:marLeft w:val="0"/>
              <w:marRight w:val="0"/>
              <w:marTop w:val="0"/>
              <w:marBottom w:val="0"/>
              <w:divBdr>
                <w:top w:val="none" w:sz="0" w:space="0" w:color="auto"/>
                <w:left w:val="none" w:sz="0" w:space="0" w:color="auto"/>
                <w:bottom w:val="none" w:sz="0" w:space="0" w:color="auto"/>
                <w:right w:val="none" w:sz="0" w:space="0" w:color="auto"/>
              </w:divBdr>
            </w:div>
            <w:div w:id="1872716844">
              <w:marLeft w:val="0"/>
              <w:marRight w:val="0"/>
              <w:marTop w:val="0"/>
              <w:marBottom w:val="0"/>
              <w:divBdr>
                <w:top w:val="none" w:sz="0" w:space="0" w:color="auto"/>
                <w:left w:val="none" w:sz="0" w:space="0" w:color="auto"/>
                <w:bottom w:val="none" w:sz="0" w:space="0" w:color="auto"/>
                <w:right w:val="none" w:sz="0" w:space="0" w:color="auto"/>
              </w:divBdr>
            </w:div>
            <w:div w:id="158276590">
              <w:marLeft w:val="0"/>
              <w:marRight w:val="0"/>
              <w:marTop w:val="0"/>
              <w:marBottom w:val="0"/>
              <w:divBdr>
                <w:top w:val="none" w:sz="0" w:space="0" w:color="auto"/>
                <w:left w:val="none" w:sz="0" w:space="0" w:color="auto"/>
                <w:bottom w:val="none" w:sz="0" w:space="0" w:color="auto"/>
                <w:right w:val="none" w:sz="0" w:space="0" w:color="auto"/>
              </w:divBdr>
            </w:div>
          </w:divsChild>
        </w:div>
        <w:div w:id="796684539">
          <w:marLeft w:val="0"/>
          <w:marRight w:val="0"/>
          <w:marTop w:val="0"/>
          <w:marBottom w:val="0"/>
          <w:divBdr>
            <w:top w:val="none" w:sz="0" w:space="0" w:color="auto"/>
            <w:left w:val="none" w:sz="0" w:space="0" w:color="auto"/>
            <w:bottom w:val="none" w:sz="0" w:space="0" w:color="auto"/>
            <w:right w:val="none" w:sz="0" w:space="0" w:color="auto"/>
          </w:divBdr>
          <w:divsChild>
            <w:div w:id="559289221">
              <w:marLeft w:val="0"/>
              <w:marRight w:val="0"/>
              <w:marTop w:val="0"/>
              <w:marBottom w:val="0"/>
              <w:divBdr>
                <w:top w:val="none" w:sz="0" w:space="0" w:color="auto"/>
                <w:left w:val="none" w:sz="0" w:space="0" w:color="auto"/>
                <w:bottom w:val="none" w:sz="0" w:space="0" w:color="auto"/>
                <w:right w:val="none" w:sz="0" w:space="0" w:color="auto"/>
              </w:divBdr>
            </w:div>
            <w:div w:id="1764034437">
              <w:marLeft w:val="0"/>
              <w:marRight w:val="0"/>
              <w:marTop w:val="0"/>
              <w:marBottom w:val="0"/>
              <w:divBdr>
                <w:top w:val="none" w:sz="0" w:space="0" w:color="auto"/>
                <w:left w:val="none" w:sz="0" w:space="0" w:color="auto"/>
                <w:bottom w:val="none" w:sz="0" w:space="0" w:color="auto"/>
                <w:right w:val="none" w:sz="0" w:space="0" w:color="auto"/>
              </w:divBdr>
            </w:div>
            <w:div w:id="1029721782">
              <w:marLeft w:val="0"/>
              <w:marRight w:val="0"/>
              <w:marTop w:val="0"/>
              <w:marBottom w:val="0"/>
              <w:divBdr>
                <w:top w:val="none" w:sz="0" w:space="0" w:color="auto"/>
                <w:left w:val="none" w:sz="0" w:space="0" w:color="auto"/>
                <w:bottom w:val="none" w:sz="0" w:space="0" w:color="auto"/>
                <w:right w:val="none" w:sz="0" w:space="0" w:color="auto"/>
              </w:divBdr>
            </w:div>
          </w:divsChild>
        </w:div>
        <w:div w:id="1343047915">
          <w:marLeft w:val="0"/>
          <w:marRight w:val="0"/>
          <w:marTop w:val="0"/>
          <w:marBottom w:val="0"/>
          <w:divBdr>
            <w:top w:val="none" w:sz="0" w:space="0" w:color="auto"/>
            <w:left w:val="none" w:sz="0" w:space="0" w:color="auto"/>
            <w:bottom w:val="none" w:sz="0" w:space="0" w:color="auto"/>
            <w:right w:val="none" w:sz="0" w:space="0" w:color="auto"/>
          </w:divBdr>
          <w:divsChild>
            <w:div w:id="161553391">
              <w:marLeft w:val="0"/>
              <w:marRight w:val="0"/>
              <w:marTop w:val="0"/>
              <w:marBottom w:val="0"/>
              <w:divBdr>
                <w:top w:val="none" w:sz="0" w:space="0" w:color="auto"/>
                <w:left w:val="none" w:sz="0" w:space="0" w:color="auto"/>
                <w:bottom w:val="none" w:sz="0" w:space="0" w:color="auto"/>
                <w:right w:val="none" w:sz="0" w:space="0" w:color="auto"/>
              </w:divBdr>
            </w:div>
            <w:div w:id="624585330">
              <w:marLeft w:val="0"/>
              <w:marRight w:val="0"/>
              <w:marTop w:val="0"/>
              <w:marBottom w:val="0"/>
              <w:divBdr>
                <w:top w:val="none" w:sz="0" w:space="0" w:color="auto"/>
                <w:left w:val="none" w:sz="0" w:space="0" w:color="auto"/>
                <w:bottom w:val="none" w:sz="0" w:space="0" w:color="auto"/>
                <w:right w:val="none" w:sz="0" w:space="0" w:color="auto"/>
              </w:divBdr>
            </w:div>
            <w:div w:id="1274366539">
              <w:marLeft w:val="0"/>
              <w:marRight w:val="0"/>
              <w:marTop w:val="0"/>
              <w:marBottom w:val="0"/>
              <w:divBdr>
                <w:top w:val="none" w:sz="0" w:space="0" w:color="auto"/>
                <w:left w:val="none" w:sz="0" w:space="0" w:color="auto"/>
                <w:bottom w:val="none" w:sz="0" w:space="0" w:color="auto"/>
                <w:right w:val="none" w:sz="0" w:space="0" w:color="auto"/>
              </w:divBdr>
            </w:div>
          </w:divsChild>
        </w:div>
        <w:div w:id="1879320116">
          <w:marLeft w:val="0"/>
          <w:marRight w:val="0"/>
          <w:marTop w:val="0"/>
          <w:marBottom w:val="0"/>
          <w:divBdr>
            <w:top w:val="none" w:sz="0" w:space="0" w:color="auto"/>
            <w:left w:val="none" w:sz="0" w:space="0" w:color="auto"/>
            <w:bottom w:val="none" w:sz="0" w:space="0" w:color="auto"/>
            <w:right w:val="none" w:sz="0" w:space="0" w:color="auto"/>
          </w:divBdr>
        </w:div>
        <w:div w:id="603419932">
          <w:marLeft w:val="0"/>
          <w:marRight w:val="0"/>
          <w:marTop w:val="0"/>
          <w:marBottom w:val="0"/>
          <w:divBdr>
            <w:top w:val="none" w:sz="0" w:space="0" w:color="auto"/>
            <w:left w:val="none" w:sz="0" w:space="0" w:color="auto"/>
            <w:bottom w:val="none" w:sz="0" w:space="0" w:color="auto"/>
            <w:right w:val="none" w:sz="0" w:space="0" w:color="auto"/>
          </w:divBdr>
        </w:div>
        <w:div w:id="1327902314">
          <w:marLeft w:val="0"/>
          <w:marRight w:val="0"/>
          <w:marTop w:val="0"/>
          <w:marBottom w:val="0"/>
          <w:divBdr>
            <w:top w:val="none" w:sz="0" w:space="0" w:color="auto"/>
            <w:left w:val="none" w:sz="0" w:space="0" w:color="auto"/>
            <w:bottom w:val="none" w:sz="0" w:space="0" w:color="auto"/>
            <w:right w:val="none" w:sz="0" w:space="0" w:color="auto"/>
          </w:divBdr>
        </w:div>
        <w:div w:id="676808867">
          <w:marLeft w:val="0"/>
          <w:marRight w:val="0"/>
          <w:marTop w:val="0"/>
          <w:marBottom w:val="0"/>
          <w:divBdr>
            <w:top w:val="none" w:sz="0" w:space="0" w:color="auto"/>
            <w:left w:val="none" w:sz="0" w:space="0" w:color="auto"/>
            <w:bottom w:val="none" w:sz="0" w:space="0" w:color="auto"/>
            <w:right w:val="none" w:sz="0" w:space="0" w:color="auto"/>
          </w:divBdr>
        </w:div>
        <w:div w:id="672999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test.com/act/act-prep-for-parents" TargetMode="External"/><Relationship Id="rId3" Type="http://schemas.openxmlformats.org/officeDocument/2006/relationships/settings" Target="settings.xml"/><Relationship Id="rId7" Type="http://schemas.openxmlformats.org/officeDocument/2006/relationships/hyperlink" Target="https://opi.mt.gov/Leadership/Academic-Success/Every-Student-Succeeds-Act-ESSA/Report-C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ms.opi.mt.gov/student-data" TargetMode="External"/><Relationship Id="rId11" Type="http://schemas.openxmlformats.org/officeDocument/2006/relationships/fontTable" Target="fontTable.xml"/><Relationship Id="rId5" Type="http://schemas.openxmlformats.org/officeDocument/2006/relationships/hyperlink" Target="https://opi.mt.gov/Portals/182/Page%20Files/Statewide%20Testing/Participation/Six%20Things%20Stakeholders%20Should%20Know%20About%20Participation%20FAQ.pdf" TargetMode="External"/><Relationship Id="rId10" Type="http://schemas.openxmlformats.org/officeDocument/2006/relationships/hyperlink" Target="https://www.act.org/content/dam/act/unsecured/documents/Preparing-for-the-ACT.pdf" TargetMode="External"/><Relationship Id="rId4" Type="http://schemas.openxmlformats.org/officeDocument/2006/relationships/webSettings" Target="webSettings.xml"/><Relationship Id="rId9" Type="http://schemas.openxmlformats.org/officeDocument/2006/relationships/hyperlink" Target="https://www.usnews.com/education/blogs/college-admissions-playbook/articles/getting-ready-for-the-sat-act-how-parents-can-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Fortner, Marcy</dc:creator>
  <cp:keywords/>
  <dc:description/>
  <cp:lastModifiedBy>Fortner, Marcy</cp:lastModifiedBy>
  <cp:revision>3</cp:revision>
  <dcterms:created xsi:type="dcterms:W3CDTF">2025-09-22T13:46:00Z</dcterms:created>
  <dcterms:modified xsi:type="dcterms:W3CDTF">2025-09-30T19:26:00Z</dcterms:modified>
</cp:coreProperties>
</file>